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 love 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No, you're right,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Vancouver BC.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But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Vancouver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no.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crayon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retinitis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pigmentosa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clumsy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But because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going to ask. That is just sort of that prime time to figure that out. Oh, my goodness.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sure is. It sure is.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 wow.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on spinach.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00:03:23]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exactly.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 crazy.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goodness.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love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assemblies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clumsiness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Vancouver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city like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huge for me.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retinitis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pigmentosa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 that.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guys are a talented couple. That's fabulous.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love it, yep.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He's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I'm very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all day.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gosh.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Because that's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acoustic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been playing.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Bocelli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gosh.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And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our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coming.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was going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retinitis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pigmentosa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degenerative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CNIB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was.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way more embarrassing.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Exactly.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I could totally relate. 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anybody yet, but that is such-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Which 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embarrassing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love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impales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yes. Exactly, 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it, to be honest.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For sure. Yeah, yeah.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yeah,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00:13:34]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around, yeah, yeah,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was like, "Oh, here's where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know. But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 amazing.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autumn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beautiful there.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 beautiful.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 colors, yeah, yeah,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Did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God. That's so good.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 It's a lot.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meeting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not completely a novice.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cuddly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 she didn't tell you the name yet.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know the name.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really big thing, 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it's going to be?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I had Fred-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 would be adorable.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Adorable name,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Good, good, good.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syrup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maple leaf, all of 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is, it 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your hockey teams and everything.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Nope. They didn't.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No. They don't.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I bet it did.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posted the video to TikTok.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my gosh.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mashup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awesome.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It's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serendipitous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even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Going across us.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look cool, but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Maple Man,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love it.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now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did. Oh,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 the acrobats.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experience it, it's hard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is,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 I've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 that. Plug your book.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Pengrooms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penguins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00:21:33]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penguins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Pengrooms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penguins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LGBTQ community.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inclusive, yeah,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going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story. I love 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 yes, 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Tell me what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that's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: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 raisers, awesome.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Because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now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fantastic. Oh, my gosh.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know?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 know. Let it drop.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clamoring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happens. Exactly,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No, it's true.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goodness.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12X or whatever. Okay, well, that's not really going to work for me.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That's not going to work. Yeah, maybe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But this year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My pleasure,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the dressing.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That's true, you're downtown Seattle. No problem.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Maple,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special?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Paul Castle: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Thank you. Thank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Central_Bark_Paul_Castle_Mix (Completed  06/21/22)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21,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